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97D" w:rsidRPr="00FD6C84" w:rsidRDefault="000F197D" w:rsidP="000F197D">
      <w:pPr>
        <w:jc w:val="center"/>
        <w:rPr>
          <w:sz w:val="32"/>
          <w:szCs w:val="32"/>
        </w:rPr>
      </w:pPr>
      <w:r w:rsidRPr="00FD6C84">
        <w:rPr>
          <w:rFonts w:hint="eastAsia"/>
          <w:sz w:val="32"/>
          <w:szCs w:val="32"/>
        </w:rPr>
        <w:t>中国</w:t>
      </w:r>
      <w:r>
        <w:rPr>
          <w:rFonts w:hint="eastAsia"/>
          <w:sz w:val="32"/>
          <w:szCs w:val="32"/>
        </w:rPr>
        <w:t>传统</w:t>
      </w:r>
      <w:r w:rsidRPr="00FD6C84">
        <w:rPr>
          <w:rFonts w:hint="eastAsia"/>
          <w:sz w:val="32"/>
          <w:szCs w:val="32"/>
        </w:rPr>
        <w:t>文化</w:t>
      </w:r>
    </w:p>
    <w:p w:rsidR="00821516" w:rsidRPr="00FD6C84" w:rsidRDefault="00821516" w:rsidP="00821516">
      <w:pPr>
        <w:rPr>
          <w:sz w:val="32"/>
          <w:szCs w:val="32"/>
        </w:rPr>
      </w:pPr>
      <w:r>
        <w:rPr>
          <w:sz w:val="32"/>
          <w:szCs w:val="32"/>
        </w:rPr>
        <w:t xml:space="preserve">Chinese </w:t>
      </w:r>
      <w:proofErr w:type="spellStart"/>
      <w:r>
        <w:rPr>
          <w:rFonts w:hint="eastAsia"/>
          <w:sz w:val="32"/>
          <w:szCs w:val="32"/>
        </w:rPr>
        <w:t>Traditionl</w:t>
      </w:r>
      <w:proofErr w:type="spellEnd"/>
      <w:r>
        <w:rPr>
          <w:rFonts w:hint="eastAsia"/>
          <w:sz w:val="32"/>
          <w:szCs w:val="32"/>
        </w:rPr>
        <w:t xml:space="preserve"> </w:t>
      </w:r>
      <w:r>
        <w:rPr>
          <w:sz w:val="32"/>
          <w:szCs w:val="32"/>
        </w:rPr>
        <w:t xml:space="preserve">Culture </w:t>
      </w:r>
    </w:p>
    <w:p w:rsidR="00821516" w:rsidRPr="00E53563" w:rsidRDefault="00821516" w:rsidP="00821516">
      <w:pPr>
        <w:jc w:val="left"/>
        <w:rPr>
          <w:b/>
          <w:sz w:val="32"/>
          <w:szCs w:val="32"/>
        </w:rPr>
      </w:pPr>
      <w:r>
        <w:rPr>
          <w:b/>
          <w:sz w:val="32"/>
          <w:szCs w:val="32"/>
        </w:rPr>
        <w:t xml:space="preserve">Class period: </w:t>
      </w:r>
      <w:r>
        <w:rPr>
          <w:rFonts w:hint="eastAsia"/>
          <w:b/>
          <w:sz w:val="32"/>
          <w:szCs w:val="32"/>
        </w:rPr>
        <w:t xml:space="preserve">32 </w:t>
      </w:r>
      <w:r>
        <w:rPr>
          <w:b/>
          <w:sz w:val="32"/>
          <w:szCs w:val="32"/>
        </w:rPr>
        <w:t xml:space="preserve">hours, </w:t>
      </w:r>
      <w:r>
        <w:rPr>
          <w:rFonts w:hint="eastAsia"/>
          <w:b/>
          <w:sz w:val="32"/>
          <w:szCs w:val="32"/>
        </w:rPr>
        <w:t>eight</w:t>
      </w:r>
      <w:r>
        <w:rPr>
          <w:b/>
          <w:sz w:val="32"/>
          <w:szCs w:val="32"/>
        </w:rPr>
        <w:t xml:space="preserve"> parts. Credits: 2.</w:t>
      </w:r>
    </w:p>
    <w:p w:rsidR="00821516" w:rsidRDefault="00821516" w:rsidP="00821516">
      <w:pPr>
        <w:jc w:val="left"/>
        <w:rPr>
          <w:sz w:val="32"/>
          <w:szCs w:val="32"/>
        </w:rPr>
      </w:pPr>
      <w:r>
        <w:rPr>
          <w:sz w:val="32"/>
          <w:szCs w:val="32"/>
        </w:rPr>
        <w:t xml:space="preserve">Curriculum Introduction: </w:t>
      </w:r>
    </w:p>
    <w:p w:rsidR="000F197D" w:rsidRDefault="00821516" w:rsidP="000F197D">
      <w:pPr>
        <w:jc w:val="left"/>
        <w:rPr>
          <w:rFonts w:hint="eastAsia"/>
          <w:sz w:val="32"/>
          <w:szCs w:val="32"/>
        </w:rPr>
      </w:pPr>
      <w:r w:rsidRPr="00821516">
        <w:rPr>
          <w:sz w:val="32"/>
          <w:szCs w:val="32"/>
        </w:rPr>
        <w:t>Starting with Chinese traditional culture, we focus on the Chinese folk culture, which we gradually ignore. It is divided into 8 parts. The purpose of the lecture is to enable more Chinese people not only to know and understand our own traditions, but also to understand the cultural connotations behind the traditions and to understand the value of traditional culture. The emphasis will be on analyzing and exploring the artistic charm of Chinese folk culture. The content involves China traditional festivals, folk beliefs, folk religion, history, folk art sculpture, Chinese t</w:t>
      </w:r>
      <w:r>
        <w:rPr>
          <w:sz w:val="32"/>
          <w:szCs w:val="32"/>
        </w:rPr>
        <w:t>he intangible cultural heritage</w:t>
      </w:r>
      <w:r>
        <w:rPr>
          <w:rFonts w:hint="eastAsia"/>
          <w:sz w:val="32"/>
          <w:szCs w:val="32"/>
        </w:rPr>
        <w:t xml:space="preserve"> </w:t>
      </w:r>
      <w:r w:rsidRPr="00821516">
        <w:rPr>
          <w:sz w:val="32"/>
          <w:szCs w:val="32"/>
        </w:rPr>
        <w:t xml:space="preserve">protection, the protection of traditional villages, China Chinese auspicious culture, Tianjin </w:t>
      </w:r>
      <w:r>
        <w:rPr>
          <w:sz w:val="32"/>
          <w:szCs w:val="32"/>
        </w:rPr>
        <w:t>folk, see the specific teaching</w:t>
      </w:r>
      <w:r>
        <w:rPr>
          <w:rFonts w:hint="eastAsia"/>
          <w:sz w:val="32"/>
          <w:szCs w:val="32"/>
        </w:rPr>
        <w:t xml:space="preserve"> </w:t>
      </w:r>
      <w:r w:rsidRPr="00821516">
        <w:rPr>
          <w:sz w:val="32"/>
          <w:szCs w:val="32"/>
        </w:rPr>
        <w:t>syllabus.</w:t>
      </w:r>
    </w:p>
    <w:p w:rsidR="006A04EF" w:rsidRDefault="006A04EF" w:rsidP="00F651B1">
      <w:pPr>
        <w:jc w:val="left"/>
        <w:rPr>
          <w:rFonts w:hint="eastAsia"/>
          <w:sz w:val="32"/>
          <w:szCs w:val="32"/>
        </w:rPr>
      </w:pPr>
    </w:p>
    <w:p w:rsidR="00F651B1" w:rsidRPr="00F651B1" w:rsidRDefault="00F651B1" w:rsidP="00F651B1">
      <w:pPr>
        <w:jc w:val="left"/>
        <w:rPr>
          <w:sz w:val="32"/>
          <w:szCs w:val="32"/>
        </w:rPr>
      </w:pPr>
      <w:r>
        <w:rPr>
          <w:rFonts w:hint="eastAsia"/>
          <w:sz w:val="32"/>
          <w:szCs w:val="32"/>
        </w:rPr>
        <w:t>The first parts:</w:t>
      </w:r>
      <w:r w:rsidRPr="00F651B1">
        <w:rPr>
          <w:sz w:val="32"/>
          <w:szCs w:val="32"/>
        </w:rPr>
        <w:t xml:space="preserve"> the essence of Chinese traditional culture</w:t>
      </w:r>
    </w:p>
    <w:p w:rsidR="00F651B1" w:rsidRPr="00F651B1" w:rsidRDefault="00F651B1" w:rsidP="00F651B1">
      <w:pPr>
        <w:jc w:val="left"/>
        <w:rPr>
          <w:sz w:val="32"/>
          <w:szCs w:val="32"/>
        </w:rPr>
      </w:pPr>
      <w:r>
        <w:rPr>
          <w:sz w:val="32"/>
          <w:szCs w:val="32"/>
        </w:rPr>
        <w:t>1</w:t>
      </w:r>
      <w:r>
        <w:rPr>
          <w:rFonts w:hint="eastAsia"/>
          <w:sz w:val="32"/>
          <w:szCs w:val="32"/>
        </w:rPr>
        <w:t>.</w:t>
      </w:r>
      <w:r w:rsidRPr="00F651B1">
        <w:rPr>
          <w:sz w:val="32"/>
          <w:szCs w:val="32"/>
        </w:rPr>
        <w:t xml:space="preserve"> </w:t>
      </w:r>
      <w:proofErr w:type="gramStart"/>
      <w:r w:rsidRPr="00F651B1">
        <w:rPr>
          <w:sz w:val="32"/>
          <w:szCs w:val="32"/>
        </w:rPr>
        <w:t>the</w:t>
      </w:r>
      <w:proofErr w:type="gramEnd"/>
      <w:r w:rsidRPr="00F651B1">
        <w:rPr>
          <w:sz w:val="32"/>
          <w:szCs w:val="32"/>
        </w:rPr>
        <w:t xml:space="preserve"> connotation of traditional culture</w:t>
      </w:r>
    </w:p>
    <w:p w:rsidR="00F651B1" w:rsidRPr="00F651B1" w:rsidRDefault="00F651B1" w:rsidP="00F651B1">
      <w:pPr>
        <w:jc w:val="left"/>
        <w:rPr>
          <w:sz w:val="32"/>
          <w:szCs w:val="32"/>
        </w:rPr>
      </w:pPr>
      <w:r>
        <w:rPr>
          <w:sz w:val="32"/>
          <w:szCs w:val="32"/>
        </w:rPr>
        <w:t>2</w:t>
      </w:r>
      <w:r>
        <w:rPr>
          <w:rFonts w:hint="eastAsia"/>
          <w:sz w:val="32"/>
          <w:szCs w:val="32"/>
        </w:rPr>
        <w:t>.</w:t>
      </w:r>
      <w:r w:rsidRPr="00F651B1">
        <w:rPr>
          <w:sz w:val="32"/>
          <w:szCs w:val="32"/>
        </w:rPr>
        <w:t xml:space="preserve"> </w:t>
      </w:r>
      <w:proofErr w:type="gramStart"/>
      <w:r w:rsidRPr="00F651B1">
        <w:rPr>
          <w:sz w:val="32"/>
          <w:szCs w:val="32"/>
        </w:rPr>
        <w:t>the</w:t>
      </w:r>
      <w:proofErr w:type="gramEnd"/>
      <w:r w:rsidRPr="00F651B1">
        <w:rPr>
          <w:sz w:val="32"/>
          <w:szCs w:val="32"/>
        </w:rPr>
        <w:t xml:space="preserve"> charm and value of traditional culture</w:t>
      </w:r>
    </w:p>
    <w:p w:rsidR="00F651B1" w:rsidRPr="00821516" w:rsidRDefault="00F651B1" w:rsidP="00F651B1">
      <w:pPr>
        <w:jc w:val="left"/>
        <w:rPr>
          <w:sz w:val="32"/>
          <w:szCs w:val="32"/>
        </w:rPr>
      </w:pPr>
      <w:proofErr w:type="gramStart"/>
      <w:r>
        <w:rPr>
          <w:sz w:val="32"/>
          <w:szCs w:val="32"/>
        </w:rPr>
        <w:t>3.</w:t>
      </w:r>
      <w:r w:rsidRPr="00F651B1">
        <w:rPr>
          <w:sz w:val="32"/>
          <w:szCs w:val="32"/>
        </w:rPr>
        <w:t>study</w:t>
      </w:r>
      <w:proofErr w:type="gramEnd"/>
      <w:r w:rsidRPr="00F651B1">
        <w:rPr>
          <w:sz w:val="32"/>
          <w:szCs w:val="32"/>
        </w:rPr>
        <w:t xml:space="preserve"> and consciously carry forward the fine </w:t>
      </w:r>
      <w:r w:rsidR="006A04EF" w:rsidRPr="00F651B1">
        <w:rPr>
          <w:sz w:val="32"/>
          <w:szCs w:val="32"/>
        </w:rPr>
        <w:t xml:space="preserve">traditional </w:t>
      </w:r>
      <w:r w:rsidRPr="00F651B1">
        <w:rPr>
          <w:sz w:val="32"/>
          <w:szCs w:val="32"/>
        </w:rPr>
        <w:lastRenderedPageBreak/>
        <w:t>culture</w:t>
      </w:r>
    </w:p>
    <w:p w:rsidR="00F651B1" w:rsidRPr="000A4383" w:rsidRDefault="00F651B1" w:rsidP="00F651B1">
      <w:pPr>
        <w:jc w:val="left"/>
        <w:rPr>
          <w:sz w:val="32"/>
          <w:szCs w:val="32"/>
        </w:rPr>
      </w:pPr>
      <w:r>
        <w:rPr>
          <w:sz w:val="32"/>
          <w:szCs w:val="32"/>
        </w:rPr>
        <w:t xml:space="preserve">The second parts: Cultural Connotation of Traditional Festivals </w:t>
      </w:r>
    </w:p>
    <w:p w:rsidR="00F651B1" w:rsidRDefault="00F651B1" w:rsidP="00F651B1">
      <w:pPr>
        <w:pStyle w:val="a3"/>
        <w:numPr>
          <w:ilvl w:val="0"/>
          <w:numId w:val="9"/>
        </w:numPr>
        <w:ind w:firstLineChars="0"/>
        <w:jc w:val="left"/>
        <w:rPr>
          <w:sz w:val="32"/>
          <w:szCs w:val="32"/>
        </w:rPr>
      </w:pPr>
      <w:r>
        <w:rPr>
          <w:sz w:val="32"/>
          <w:szCs w:val="32"/>
        </w:rPr>
        <w:t>Cultural analysis of the four-missing-festivals.</w:t>
      </w:r>
    </w:p>
    <w:p w:rsidR="00F651B1" w:rsidRDefault="00F651B1" w:rsidP="00F651B1">
      <w:pPr>
        <w:pStyle w:val="a3"/>
        <w:numPr>
          <w:ilvl w:val="0"/>
          <w:numId w:val="9"/>
        </w:numPr>
        <w:ind w:firstLineChars="0"/>
        <w:jc w:val="left"/>
        <w:rPr>
          <w:sz w:val="32"/>
          <w:szCs w:val="32"/>
        </w:rPr>
      </w:pPr>
      <w:r>
        <w:rPr>
          <w:sz w:val="32"/>
          <w:szCs w:val="32"/>
        </w:rPr>
        <w:t>Folk legend of the four-missing-festivals.</w:t>
      </w:r>
    </w:p>
    <w:p w:rsidR="00F651B1" w:rsidRPr="0095379D" w:rsidRDefault="00F651B1" w:rsidP="00F651B1">
      <w:pPr>
        <w:pStyle w:val="a3"/>
        <w:ind w:firstLineChars="0" w:firstLine="0"/>
        <w:jc w:val="left"/>
        <w:rPr>
          <w:sz w:val="32"/>
          <w:szCs w:val="32"/>
        </w:rPr>
      </w:pPr>
      <w:r>
        <w:rPr>
          <w:sz w:val="32"/>
          <w:szCs w:val="32"/>
        </w:rPr>
        <w:t>3. Humanistic feelings of the four-missing-festivals.</w:t>
      </w:r>
    </w:p>
    <w:p w:rsidR="00F651B1" w:rsidRDefault="00F651B1" w:rsidP="000F197D">
      <w:pPr>
        <w:rPr>
          <w:rFonts w:hint="eastAsia"/>
          <w:sz w:val="32"/>
          <w:szCs w:val="32"/>
        </w:rPr>
      </w:pPr>
    </w:p>
    <w:p w:rsidR="00F651B1" w:rsidRPr="000A4383" w:rsidRDefault="00F651B1" w:rsidP="00F651B1">
      <w:pPr>
        <w:rPr>
          <w:sz w:val="32"/>
          <w:szCs w:val="32"/>
        </w:rPr>
      </w:pPr>
      <w:r>
        <w:rPr>
          <w:sz w:val="32"/>
          <w:szCs w:val="32"/>
        </w:rPr>
        <w:t xml:space="preserve">The </w:t>
      </w:r>
      <w:r>
        <w:rPr>
          <w:rFonts w:hint="eastAsia"/>
          <w:sz w:val="32"/>
          <w:szCs w:val="32"/>
        </w:rPr>
        <w:t>third</w:t>
      </w:r>
      <w:r>
        <w:rPr>
          <w:sz w:val="32"/>
          <w:szCs w:val="32"/>
        </w:rPr>
        <w:t xml:space="preserve"> parts: Intangible Cultural Heritage Protection in China</w:t>
      </w:r>
    </w:p>
    <w:p w:rsidR="00F651B1" w:rsidRDefault="00F651B1" w:rsidP="00F651B1">
      <w:pPr>
        <w:pStyle w:val="a3"/>
        <w:numPr>
          <w:ilvl w:val="0"/>
          <w:numId w:val="10"/>
        </w:numPr>
        <w:ind w:firstLineChars="0"/>
        <w:rPr>
          <w:sz w:val="32"/>
          <w:szCs w:val="32"/>
        </w:rPr>
      </w:pPr>
      <w:r>
        <w:rPr>
          <w:sz w:val="32"/>
          <w:szCs w:val="32"/>
        </w:rPr>
        <w:t>Reviews of 15 years of protection of intangible cultural heritage</w:t>
      </w:r>
    </w:p>
    <w:p w:rsidR="00F651B1" w:rsidRDefault="00F651B1" w:rsidP="00F651B1">
      <w:pPr>
        <w:pStyle w:val="a3"/>
        <w:numPr>
          <w:ilvl w:val="0"/>
          <w:numId w:val="10"/>
        </w:numPr>
        <w:ind w:firstLineChars="0"/>
        <w:rPr>
          <w:sz w:val="32"/>
          <w:szCs w:val="32"/>
        </w:rPr>
      </w:pPr>
      <w:r>
        <w:rPr>
          <w:sz w:val="32"/>
          <w:szCs w:val="32"/>
        </w:rPr>
        <w:t>The classical introductions of intangible cultural heritage</w:t>
      </w:r>
    </w:p>
    <w:p w:rsidR="00F651B1" w:rsidRPr="00FD6C84" w:rsidRDefault="00F651B1" w:rsidP="00F651B1">
      <w:pPr>
        <w:pStyle w:val="a3"/>
        <w:numPr>
          <w:ilvl w:val="0"/>
          <w:numId w:val="10"/>
        </w:numPr>
        <w:ind w:firstLineChars="0"/>
        <w:rPr>
          <w:sz w:val="32"/>
          <w:szCs w:val="32"/>
        </w:rPr>
      </w:pPr>
      <w:r>
        <w:rPr>
          <w:sz w:val="32"/>
          <w:szCs w:val="32"/>
        </w:rPr>
        <w:t xml:space="preserve">Problems and solutions of the intangible cultural heritage protection </w:t>
      </w:r>
    </w:p>
    <w:p w:rsidR="00F651B1" w:rsidRDefault="00F651B1" w:rsidP="00F651B1">
      <w:pPr>
        <w:rPr>
          <w:rFonts w:hint="eastAsia"/>
          <w:sz w:val="32"/>
          <w:szCs w:val="32"/>
        </w:rPr>
      </w:pPr>
    </w:p>
    <w:p w:rsidR="00F651B1" w:rsidRPr="000A4383" w:rsidRDefault="00F651B1" w:rsidP="00F651B1">
      <w:pPr>
        <w:rPr>
          <w:sz w:val="32"/>
          <w:szCs w:val="32"/>
        </w:rPr>
      </w:pPr>
      <w:r>
        <w:rPr>
          <w:rFonts w:hint="eastAsia"/>
          <w:sz w:val="32"/>
          <w:szCs w:val="32"/>
        </w:rPr>
        <w:t>The fo</w:t>
      </w:r>
      <w:r w:rsidR="006A04EF">
        <w:rPr>
          <w:rFonts w:hint="eastAsia"/>
          <w:sz w:val="32"/>
          <w:szCs w:val="32"/>
        </w:rPr>
        <w:t>u</w:t>
      </w:r>
      <w:r>
        <w:rPr>
          <w:rFonts w:hint="eastAsia"/>
          <w:sz w:val="32"/>
          <w:szCs w:val="32"/>
        </w:rPr>
        <w:t>rth</w:t>
      </w:r>
      <w:r>
        <w:rPr>
          <w:sz w:val="32"/>
          <w:szCs w:val="32"/>
        </w:rPr>
        <w:t xml:space="preserve"> parts: The protection and utilization of traditional village</w:t>
      </w:r>
    </w:p>
    <w:p w:rsidR="00F651B1" w:rsidRDefault="00F651B1" w:rsidP="00F651B1">
      <w:pPr>
        <w:numPr>
          <w:ilvl w:val="0"/>
          <w:numId w:val="11"/>
        </w:numPr>
        <w:rPr>
          <w:sz w:val="32"/>
          <w:szCs w:val="32"/>
        </w:rPr>
      </w:pPr>
      <w:r>
        <w:rPr>
          <w:sz w:val="32"/>
          <w:szCs w:val="32"/>
        </w:rPr>
        <w:t>The present situation of the traditional village</w:t>
      </w:r>
    </w:p>
    <w:p w:rsidR="00F651B1" w:rsidRDefault="00F651B1" w:rsidP="00F651B1">
      <w:pPr>
        <w:numPr>
          <w:ilvl w:val="0"/>
          <w:numId w:val="11"/>
        </w:numPr>
        <w:rPr>
          <w:sz w:val="32"/>
          <w:szCs w:val="32"/>
        </w:rPr>
      </w:pPr>
      <w:r>
        <w:rPr>
          <w:sz w:val="32"/>
          <w:szCs w:val="32"/>
        </w:rPr>
        <w:t>Problems existing in protection</w:t>
      </w:r>
    </w:p>
    <w:p w:rsidR="00F651B1" w:rsidRPr="00FD6C84" w:rsidRDefault="00F651B1" w:rsidP="00F651B1">
      <w:pPr>
        <w:numPr>
          <w:ilvl w:val="0"/>
          <w:numId w:val="11"/>
        </w:numPr>
        <w:rPr>
          <w:sz w:val="32"/>
          <w:szCs w:val="32"/>
        </w:rPr>
      </w:pPr>
      <w:r>
        <w:rPr>
          <w:sz w:val="32"/>
          <w:szCs w:val="32"/>
        </w:rPr>
        <w:t>Protection from the interests of the villagers</w:t>
      </w:r>
    </w:p>
    <w:p w:rsidR="000F197D" w:rsidRDefault="000F197D" w:rsidP="000F197D">
      <w:pPr>
        <w:rPr>
          <w:rFonts w:hint="eastAsia"/>
          <w:sz w:val="32"/>
          <w:szCs w:val="32"/>
        </w:rPr>
      </w:pPr>
    </w:p>
    <w:p w:rsidR="006A04EF" w:rsidRPr="000A4383" w:rsidRDefault="006A04EF" w:rsidP="006A04EF">
      <w:pPr>
        <w:rPr>
          <w:sz w:val="32"/>
          <w:szCs w:val="32"/>
        </w:rPr>
      </w:pPr>
      <w:r>
        <w:rPr>
          <w:sz w:val="32"/>
          <w:szCs w:val="32"/>
        </w:rPr>
        <w:t xml:space="preserve">The </w:t>
      </w:r>
      <w:r>
        <w:rPr>
          <w:rFonts w:hint="eastAsia"/>
          <w:sz w:val="32"/>
          <w:szCs w:val="32"/>
        </w:rPr>
        <w:t>fif</w:t>
      </w:r>
      <w:r>
        <w:rPr>
          <w:sz w:val="32"/>
          <w:szCs w:val="32"/>
        </w:rPr>
        <w:t xml:space="preserve">th parts: Research on Chinese auspicious cultural </w:t>
      </w:r>
    </w:p>
    <w:p w:rsidR="006A04EF" w:rsidRDefault="006A04EF" w:rsidP="006A04EF">
      <w:pPr>
        <w:pStyle w:val="a3"/>
        <w:numPr>
          <w:ilvl w:val="0"/>
          <w:numId w:val="12"/>
        </w:numPr>
        <w:ind w:firstLineChars="0"/>
        <w:rPr>
          <w:sz w:val="32"/>
          <w:szCs w:val="32"/>
        </w:rPr>
      </w:pPr>
      <w:r>
        <w:rPr>
          <w:sz w:val="32"/>
          <w:szCs w:val="32"/>
        </w:rPr>
        <w:t xml:space="preserve">Introduction to auspicious symbols </w:t>
      </w:r>
    </w:p>
    <w:p w:rsidR="006A04EF" w:rsidRDefault="006A04EF" w:rsidP="006A04EF">
      <w:pPr>
        <w:pStyle w:val="a3"/>
        <w:numPr>
          <w:ilvl w:val="0"/>
          <w:numId w:val="12"/>
        </w:numPr>
        <w:ind w:firstLineChars="0"/>
        <w:rPr>
          <w:sz w:val="32"/>
          <w:szCs w:val="32"/>
        </w:rPr>
      </w:pPr>
      <w:r>
        <w:rPr>
          <w:sz w:val="32"/>
          <w:szCs w:val="32"/>
        </w:rPr>
        <w:t>Fortune Culture</w:t>
      </w:r>
    </w:p>
    <w:p w:rsidR="006A04EF" w:rsidRPr="00FD6C84" w:rsidRDefault="006A04EF" w:rsidP="006A04EF">
      <w:pPr>
        <w:pStyle w:val="a3"/>
        <w:numPr>
          <w:ilvl w:val="0"/>
          <w:numId w:val="12"/>
        </w:numPr>
        <w:ind w:firstLineChars="0"/>
        <w:rPr>
          <w:sz w:val="32"/>
          <w:szCs w:val="32"/>
        </w:rPr>
      </w:pPr>
      <w:r>
        <w:rPr>
          <w:sz w:val="32"/>
          <w:szCs w:val="32"/>
        </w:rPr>
        <w:lastRenderedPageBreak/>
        <w:t>Culture and the mentality of the Chinese people</w:t>
      </w:r>
    </w:p>
    <w:p w:rsidR="006A04EF" w:rsidRPr="006A04EF" w:rsidRDefault="006A04EF" w:rsidP="000F197D">
      <w:pPr>
        <w:rPr>
          <w:sz w:val="32"/>
          <w:szCs w:val="32"/>
        </w:rPr>
      </w:pPr>
    </w:p>
    <w:p w:rsidR="006A04EF" w:rsidRPr="000A4383" w:rsidRDefault="006A04EF" w:rsidP="006A04EF">
      <w:pPr>
        <w:rPr>
          <w:sz w:val="32"/>
          <w:szCs w:val="32"/>
        </w:rPr>
      </w:pPr>
      <w:r>
        <w:rPr>
          <w:sz w:val="32"/>
          <w:szCs w:val="32"/>
        </w:rPr>
        <w:t xml:space="preserve">The </w:t>
      </w:r>
      <w:r>
        <w:rPr>
          <w:rFonts w:hint="eastAsia"/>
          <w:sz w:val="32"/>
          <w:szCs w:val="32"/>
        </w:rPr>
        <w:t>sixth</w:t>
      </w:r>
      <w:r>
        <w:rPr>
          <w:sz w:val="32"/>
          <w:szCs w:val="32"/>
        </w:rPr>
        <w:t xml:space="preserve"> parts: History of Chinese Folk Religion (upper, middle, lower)</w:t>
      </w:r>
    </w:p>
    <w:p w:rsidR="006A04EF" w:rsidRDefault="006A04EF" w:rsidP="006A04EF">
      <w:pPr>
        <w:pStyle w:val="a3"/>
        <w:numPr>
          <w:ilvl w:val="0"/>
          <w:numId w:val="13"/>
        </w:numPr>
        <w:ind w:firstLineChars="0"/>
        <w:rPr>
          <w:sz w:val="32"/>
          <w:szCs w:val="32"/>
        </w:rPr>
      </w:pPr>
      <w:r>
        <w:rPr>
          <w:sz w:val="32"/>
          <w:szCs w:val="32"/>
        </w:rPr>
        <w:t>What is Folk Religion?</w:t>
      </w:r>
    </w:p>
    <w:p w:rsidR="006A04EF" w:rsidRDefault="006A04EF" w:rsidP="006A04EF">
      <w:pPr>
        <w:pStyle w:val="a3"/>
        <w:numPr>
          <w:ilvl w:val="0"/>
          <w:numId w:val="13"/>
        </w:numPr>
        <w:ind w:firstLineChars="0"/>
        <w:rPr>
          <w:sz w:val="32"/>
          <w:szCs w:val="32"/>
        </w:rPr>
      </w:pPr>
      <w:r>
        <w:rPr>
          <w:sz w:val="32"/>
          <w:szCs w:val="32"/>
        </w:rPr>
        <w:t xml:space="preserve">The history of Chinese folk religion </w:t>
      </w:r>
    </w:p>
    <w:p w:rsidR="006A04EF" w:rsidRDefault="006A04EF" w:rsidP="006A04EF">
      <w:pPr>
        <w:pStyle w:val="a3"/>
        <w:numPr>
          <w:ilvl w:val="0"/>
          <w:numId w:val="13"/>
        </w:numPr>
        <w:ind w:firstLineChars="0"/>
        <w:rPr>
          <w:sz w:val="32"/>
          <w:szCs w:val="32"/>
        </w:rPr>
      </w:pPr>
      <w:r>
        <w:rPr>
          <w:sz w:val="32"/>
          <w:szCs w:val="32"/>
        </w:rPr>
        <w:t>Chinese folk religion and folk beliefs</w:t>
      </w:r>
    </w:p>
    <w:p w:rsidR="006A04EF" w:rsidRPr="00FD6C84" w:rsidRDefault="006A04EF" w:rsidP="006A04EF">
      <w:pPr>
        <w:pStyle w:val="a3"/>
        <w:numPr>
          <w:ilvl w:val="0"/>
          <w:numId w:val="13"/>
        </w:numPr>
        <w:ind w:firstLineChars="0"/>
        <w:rPr>
          <w:sz w:val="32"/>
          <w:szCs w:val="32"/>
        </w:rPr>
      </w:pPr>
      <w:r>
        <w:rPr>
          <w:sz w:val="32"/>
          <w:szCs w:val="32"/>
        </w:rPr>
        <w:t xml:space="preserve">Characteristic of folk religion </w:t>
      </w:r>
    </w:p>
    <w:p w:rsidR="000F197D" w:rsidRPr="00FD6C84" w:rsidRDefault="000F197D" w:rsidP="000F197D">
      <w:pPr>
        <w:pStyle w:val="a3"/>
        <w:ind w:left="360" w:firstLineChars="0" w:firstLine="0"/>
        <w:rPr>
          <w:sz w:val="32"/>
          <w:szCs w:val="32"/>
        </w:rPr>
      </w:pPr>
    </w:p>
    <w:p w:rsidR="006A04EF" w:rsidRPr="000A4383" w:rsidRDefault="006A04EF" w:rsidP="006A04EF">
      <w:pPr>
        <w:rPr>
          <w:sz w:val="32"/>
          <w:szCs w:val="32"/>
        </w:rPr>
      </w:pPr>
      <w:r>
        <w:rPr>
          <w:sz w:val="32"/>
          <w:szCs w:val="32"/>
        </w:rPr>
        <w:t xml:space="preserve">The </w:t>
      </w:r>
      <w:r>
        <w:rPr>
          <w:rFonts w:hint="eastAsia"/>
          <w:sz w:val="32"/>
          <w:szCs w:val="32"/>
        </w:rPr>
        <w:t>seventh</w:t>
      </w:r>
      <w:r>
        <w:rPr>
          <w:sz w:val="32"/>
          <w:szCs w:val="32"/>
        </w:rPr>
        <w:t xml:space="preserve"> parts: Chinese Sculpture Art </w:t>
      </w:r>
    </w:p>
    <w:p w:rsidR="006A04EF" w:rsidRDefault="006A04EF" w:rsidP="006A04EF">
      <w:pPr>
        <w:pStyle w:val="a3"/>
        <w:numPr>
          <w:ilvl w:val="0"/>
          <w:numId w:val="14"/>
        </w:numPr>
        <w:ind w:firstLineChars="0"/>
        <w:rPr>
          <w:sz w:val="32"/>
          <w:szCs w:val="32"/>
        </w:rPr>
      </w:pPr>
      <w:r>
        <w:rPr>
          <w:sz w:val="32"/>
          <w:szCs w:val="32"/>
        </w:rPr>
        <w:t>The Beauty of Sculpture</w:t>
      </w:r>
    </w:p>
    <w:p w:rsidR="006A04EF" w:rsidRDefault="006A04EF" w:rsidP="006A04EF">
      <w:pPr>
        <w:pStyle w:val="a3"/>
        <w:numPr>
          <w:ilvl w:val="0"/>
          <w:numId w:val="14"/>
        </w:numPr>
        <w:ind w:firstLineChars="0"/>
        <w:rPr>
          <w:sz w:val="32"/>
          <w:szCs w:val="32"/>
        </w:rPr>
      </w:pPr>
      <w:r>
        <w:rPr>
          <w:sz w:val="32"/>
          <w:szCs w:val="32"/>
        </w:rPr>
        <w:t xml:space="preserve">On the style of sculpture in different times </w:t>
      </w:r>
    </w:p>
    <w:p w:rsidR="006A04EF" w:rsidRPr="00FD6C84" w:rsidRDefault="006A04EF" w:rsidP="006A04EF">
      <w:pPr>
        <w:pStyle w:val="a3"/>
        <w:numPr>
          <w:ilvl w:val="0"/>
          <w:numId w:val="14"/>
        </w:numPr>
        <w:ind w:firstLineChars="0"/>
        <w:rPr>
          <w:sz w:val="32"/>
          <w:szCs w:val="32"/>
        </w:rPr>
      </w:pPr>
      <w:r>
        <w:rPr>
          <w:sz w:val="32"/>
          <w:szCs w:val="32"/>
        </w:rPr>
        <w:t xml:space="preserve">Seen the cultural character from sculpture history </w:t>
      </w:r>
    </w:p>
    <w:p w:rsidR="006A04EF" w:rsidRPr="00FD6C84" w:rsidRDefault="006A04EF" w:rsidP="006A04EF">
      <w:pPr>
        <w:rPr>
          <w:sz w:val="32"/>
          <w:szCs w:val="32"/>
        </w:rPr>
      </w:pPr>
    </w:p>
    <w:p w:rsidR="006A04EF" w:rsidRPr="000A4383" w:rsidRDefault="006A04EF" w:rsidP="006A04EF">
      <w:pPr>
        <w:rPr>
          <w:sz w:val="32"/>
          <w:szCs w:val="32"/>
        </w:rPr>
      </w:pPr>
      <w:r>
        <w:rPr>
          <w:sz w:val="32"/>
          <w:szCs w:val="32"/>
        </w:rPr>
        <w:t>T</w:t>
      </w:r>
      <w:r>
        <w:rPr>
          <w:rFonts w:hint="eastAsia"/>
          <w:sz w:val="32"/>
          <w:szCs w:val="32"/>
        </w:rPr>
        <w:t>h</w:t>
      </w:r>
      <w:r>
        <w:rPr>
          <w:sz w:val="32"/>
          <w:szCs w:val="32"/>
        </w:rPr>
        <w:t xml:space="preserve">e </w:t>
      </w:r>
      <w:r>
        <w:rPr>
          <w:rFonts w:hint="eastAsia"/>
          <w:sz w:val="32"/>
          <w:szCs w:val="32"/>
        </w:rPr>
        <w:t>eighth</w:t>
      </w:r>
      <w:r>
        <w:rPr>
          <w:sz w:val="32"/>
          <w:szCs w:val="32"/>
        </w:rPr>
        <w:t xml:space="preserve"> parts: Tianjin Folk and </w:t>
      </w:r>
      <w:proofErr w:type="spellStart"/>
      <w:r>
        <w:rPr>
          <w:sz w:val="32"/>
          <w:szCs w:val="32"/>
        </w:rPr>
        <w:t>Mazu</w:t>
      </w:r>
      <w:proofErr w:type="spellEnd"/>
      <w:r>
        <w:rPr>
          <w:sz w:val="32"/>
          <w:szCs w:val="32"/>
        </w:rPr>
        <w:t xml:space="preserve"> Belief</w:t>
      </w:r>
    </w:p>
    <w:p w:rsidR="006A04EF" w:rsidRDefault="006A04EF" w:rsidP="006A04EF">
      <w:pPr>
        <w:pStyle w:val="a3"/>
        <w:numPr>
          <w:ilvl w:val="0"/>
          <w:numId w:val="15"/>
        </w:numPr>
        <w:ind w:firstLineChars="0"/>
        <w:rPr>
          <w:sz w:val="32"/>
          <w:szCs w:val="32"/>
        </w:rPr>
      </w:pPr>
      <w:r>
        <w:rPr>
          <w:sz w:val="32"/>
          <w:szCs w:val="32"/>
        </w:rPr>
        <w:t xml:space="preserve">Introduction of folk customs in </w:t>
      </w:r>
      <w:smartTag w:uri="urn:schemas-microsoft-com:office:smarttags" w:element="place">
        <w:smartTag w:uri="urn:schemas-microsoft-com:office:smarttags" w:element="City">
          <w:r>
            <w:rPr>
              <w:sz w:val="32"/>
              <w:szCs w:val="32"/>
            </w:rPr>
            <w:t>Tianjin</w:t>
          </w:r>
        </w:smartTag>
      </w:smartTag>
    </w:p>
    <w:p w:rsidR="006A04EF" w:rsidRDefault="006A04EF" w:rsidP="006A04EF">
      <w:pPr>
        <w:pStyle w:val="a3"/>
        <w:numPr>
          <w:ilvl w:val="0"/>
          <w:numId w:val="15"/>
        </w:numPr>
        <w:ind w:firstLineChars="0"/>
        <w:rPr>
          <w:sz w:val="32"/>
          <w:szCs w:val="32"/>
        </w:rPr>
      </w:pPr>
      <w:r>
        <w:rPr>
          <w:sz w:val="32"/>
          <w:szCs w:val="32"/>
        </w:rPr>
        <w:t>Interpretation of the most characteristic folk custom</w:t>
      </w:r>
    </w:p>
    <w:p w:rsidR="006A04EF" w:rsidRPr="00FD6C84" w:rsidRDefault="006A04EF" w:rsidP="006A04EF">
      <w:pPr>
        <w:pStyle w:val="a3"/>
        <w:numPr>
          <w:ilvl w:val="0"/>
          <w:numId w:val="15"/>
        </w:numPr>
        <w:ind w:firstLineChars="0"/>
        <w:rPr>
          <w:sz w:val="32"/>
          <w:szCs w:val="32"/>
        </w:rPr>
      </w:pPr>
      <w:r>
        <w:rPr>
          <w:sz w:val="32"/>
          <w:szCs w:val="32"/>
        </w:rPr>
        <w:t xml:space="preserve">Analysis of the cultural psychology of </w:t>
      </w:r>
      <w:proofErr w:type="spellStart"/>
      <w:r>
        <w:rPr>
          <w:sz w:val="32"/>
          <w:szCs w:val="32"/>
        </w:rPr>
        <w:t>Mazu</w:t>
      </w:r>
      <w:proofErr w:type="spellEnd"/>
      <w:r>
        <w:rPr>
          <w:sz w:val="32"/>
          <w:szCs w:val="32"/>
        </w:rPr>
        <w:t xml:space="preserve"> belief</w:t>
      </w:r>
    </w:p>
    <w:p w:rsidR="006A04EF" w:rsidRPr="00FD6C84" w:rsidRDefault="006A04EF" w:rsidP="006A04EF">
      <w:pPr>
        <w:rPr>
          <w:sz w:val="32"/>
          <w:szCs w:val="32"/>
        </w:rPr>
      </w:pPr>
    </w:p>
    <w:p w:rsidR="0040331D" w:rsidRPr="006A04EF" w:rsidRDefault="0040331D"/>
    <w:sectPr w:rsidR="0040331D" w:rsidRPr="006A04EF" w:rsidSect="008A42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6C15"/>
    <w:multiLevelType w:val="hybridMultilevel"/>
    <w:tmpl w:val="CC2403A8"/>
    <w:lvl w:ilvl="0" w:tplc="F73E90D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DF0B54"/>
    <w:multiLevelType w:val="hybridMultilevel"/>
    <w:tmpl w:val="E68E6B32"/>
    <w:lvl w:ilvl="0" w:tplc="403CC3D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094A7D56"/>
    <w:multiLevelType w:val="hybridMultilevel"/>
    <w:tmpl w:val="43884150"/>
    <w:lvl w:ilvl="0" w:tplc="5E6837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403F26"/>
    <w:multiLevelType w:val="hybridMultilevel"/>
    <w:tmpl w:val="25743AC0"/>
    <w:lvl w:ilvl="0" w:tplc="52C483D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239E2125"/>
    <w:multiLevelType w:val="hybridMultilevel"/>
    <w:tmpl w:val="AD6CA5A6"/>
    <w:lvl w:ilvl="0" w:tplc="0D76D3D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2D914316"/>
    <w:multiLevelType w:val="hybridMultilevel"/>
    <w:tmpl w:val="E1A897C0"/>
    <w:lvl w:ilvl="0" w:tplc="815E7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AA7CCB"/>
    <w:multiLevelType w:val="hybridMultilevel"/>
    <w:tmpl w:val="561E3E6C"/>
    <w:lvl w:ilvl="0" w:tplc="6FCC794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3354658B"/>
    <w:multiLevelType w:val="hybridMultilevel"/>
    <w:tmpl w:val="8D766E5C"/>
    <w:lvl w:ilvl="0" w:tplc="F7FAD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5B12A7"/>
    <w:multiLevelType w:val="hybridMultilevel"/>
    <w:tmpl w:val="AC0CE146"/>
    <w:lvl w:ilvl="0" w:tplc="82DE163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3DDE2205"/>
    <w:multiLevelType w:val="hybridMultilevel"/>
    <w:tmpl w:val="26CCE26E"/>
    <w:lvl w:ilvl="0" w:tplc="ECA8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27A72AA"/>
    <w:multiLevelType w:val="hybridMultilevel"/>
    <w:tmpl w:val="CC02EF16"/>
    <w:lvl w:ilvl="0" w:tplc="B882E1F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50EA6494"/>
    <w:multiLevelType w:val="hybridMultilevel"/>
    <w:tmpl w:val="E03CE9E8"/>
    <w:lvl w:ilvl="0" w:tplc="EB3C128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6A644729"/>
    <w:multiLevelType w:val="hybridMultilevel"/>
    <w:tmpl w:val="590C8F92"/>
    <w:lvl w:ilvl="0" w:tplc="1BFC16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13B316F"/>
    <w:multiLevelType w:val="hybridMultilevel"/>
    <w:tmpl w:val="0F1A9444"/>
    <w:lvl w:ilvl="0" w:tplc="B49C78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E755EE"/>
    <w:multiLevelType w:val="hybridMultilevel"/>
    <w:tmpl w:val="52C4A7A2"/>
    <w:lvl w:ilvl="0" w:tplc="E02C9E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3"/>
  </w:num>
  <w:num w:numId="3">
    <w:abstractNumId w:val="7"/>
  </w:num>
  <w:num w:numId="4">
    <w:abstractNumId w:val="0"/>
  </w:num>
  <w:num w:numId="5">
    <w:abstractNumId w:val="14"/>
  </w:num>
  <w:num w:numId="6">
    <w:abstractNumId w:val="5"/>
  </w:num>
  <w:num w:numId="7">
    <w:abstractNumId w:val="9"/>
  </w:num>
  <w:num w:numId="8">
    <w:abstractNumId w:val="2"/>
  </w:num>
  <w:num w:numId="9">
    <w:abstractNumId w:val="11"/>
  </w:num>
  <w:num w:numId="10">
    <w:abstractNumId w:val="6"/>
  </w:num>
  <w:num w:numId="11">
    <w:abstractNumId w:val="4"/>
  </w:num>
  <w:num w:numId="12">
    <w:abstractNumId w:val="1"/>
  </w:num>
  <w:num w:numId="13">
    <w:abstractNumId w:val="3"/>
  </w:num>
  <w:num w:numId="14">
    <w:abstractNumId w:val="1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F197D"/>
    <w:rsid w:val="000F197D"/>
    <w:rsid w:val="0040331D"/>
    <w:rsid w:val="006A04EF"/>
    <w:rsid w:val="00821516"/>
    <w:rsid w:val="009E275A"/>
    <w:rsid w:val="00F651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9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F197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369</Words>
  <Characters>2107</Characters>
  <Application>Microsoft Office Word</Application>
  <DocSecurity>0</DocSecurity>
  <Lines>17</Lines>
  <Paragraphs>4</Paragraphs>
  <ScaleCrop>false</ScaleCrop>
  <Company>Microsoft</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2017-05-12T08:15:00Z</dcterms:created>
  <dcterms:modified xsi:type="dcterms:W3CDTF">2017-05-12T08:40:00Z</dcterms:modified>
</cp:coreProperties>
</file>